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F8" w:rsidRDefault="006E29F8" w:rsidP="006E29F8">
      <w:r>
        <w:t>Wilfred Owen</w:t>
      </w:r>
      <w:r>
        <w:t xml:space="preserve"> Beginning to his</w:t>
      </w:r>
      <w:bookmarkStart w:id="0" w:name="_GoBack"/>
      <w:bookmarkEnd w:id="0"/>
      <w:r>
        <w:t xml:space="preserve"> Poetry collection</w:t>
      </w:r>
    </w:p>
    <w:p w:rsidR="006E29F8" w:rsidRDefault="006E29F8" w:rsidP="006E29F8">
      <w:pPr>
        <w:pStyle w:val="NormalWeb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</w:rPr>
        <w:t>Above all I am not concerned with Poetry.</w:t>
      </w:r>
    </w:p>
    <w:p w:rsidR="006E29F8" w:rsidRDefault="006E29F8" w:rsidP="006E29F8">
      <w:pPr>
        <w:pStyle w:val="NormalWeb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</w:rPr>
        <w:t>My subject is War, and the pity of War.</w:t>
      </w:r>
    </w:p>
    <w:p w:rsidR="006E29F8" w:rsidRDefault="006E29F8" w:rsidP="006E29F8">
      <w:pPr>
        <w:pStyle w:val="NormalWeb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</w:rPr>
        <w:t>The Poetry is in the pity.</w:t>
      </w:r>
    </w:p>
    <w:p w:rsidR="006E29F8" w:rsidRDefault="006E29F8" w:rsidP="006E29F8">
      <w:pPr>
        <w:pStyle w:val="NormalWeb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</w:rPr>
        <w:t>Yet these elegies are to this generation in no sense consolatory. They may be to the next. All a poet can do today is warn. That is why the true Poets must be truthful.</w:t>
      </w:r>
    </w:p>
    <w:p w:rsidR="005A0BEB" w:rsidRDefault="005A0BEB"/>
    <w:sectPr w:rsidR="005A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8"/>
    <w:rsid w:val="005A0BEB"/>
    <w:rsid w:val="006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5304-59BC-4CF1-913A-039C9E7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2014-02-12T01:12:00Z</dcterms:created>
  <dcterms:modified xsi:type="dcterms:W3CDTF">2014-02-12T01:13:00Z</dcterms:modified>
</cp:coreProperties>
</file>